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1D" w:rsidRPr="00EE031D" w:rsidRDefault="00EE031D" w:rsidP="00EE031D">
      <w:pPr>
        <w:spacing w:after="0" w:line="240" w:lineRule="auto"/>
        <w:ind w:left="284" w:hanging="284"/>
        <w:jc w:val="right"/>
        <w:rPr>
          <w:rFonts w:ascii="Calibri" w:eastAsia="Times New Roman" w:hAnsi="Calibri" w:cs="Calibri"/>
          <w:b/>
          <w:lang w:eastAsia="pl-PL"/>
        </w:rPr>
      </w:pPr>
    </w:p>
    <w:p w:rsidR="008A1E52" w:rsidRDefault="008A1E52" w:rsidP="008A1E52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A1E52" w:rsidRDefault="008A1E52" w:rsidP="008A1E52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A1E52" w:rsidRDefault="008A1E52" w:rsidP="008A1E52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</w:t>
      </w: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</w:t>
      </w: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</w:t>
      </w:r>
    </w:p>
    <w:p w:rsidR="008A1E52" w:rsidRDefault="008A1E52" w:rsidP="008A1E52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(pieczęć organizacji/innego podmiotu)</w:t>
      </w:r>
    </w:p>
    <w:p w:rsidR="008A1E52" w:rsidRPr="008A1E52" w:rsidRDefault="008A1E52" w:rsidP="008A1E52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A1E52" w:rsidRPr="004B3C29" w:rsidRDefault="00EE031D" w:rsidP="008A1E52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lang w:eastAsia="pl-PL"/>
        </w:rPr>
      </w:pPr>
      <w:r w:rsidRPr="004B3C29">
        <w:rPr>
          <w:rFonts w:ascii="Calibri" w:eastAsia="Times New Roman" w:hAnsi="Calibri" w:cs="Calibri"/>
          <w:lang w:eastAsia="pl-PL"/>
        </w:rPr>
        <w:t>PRZEWIDYWANA KALKULACJA KOSZTÓW</w:t>
      </w:r>
      <w:r w:rsidR="008A1E52" w:rsidRPr="004B3C29">
        <w:rPr>
          <w:rFonts w:ascii="Calibri" w:eastAsia="Times New Roman" w:hAnsi="Calibri" w:cs="Calibri"/>
          <w:lang w:eastAsia="pl-PL"/>
        </w:rPr>
        <w:t xml:space="preserve"> DO OFERTY REALIZACJI ZADANIA PUBLICZNEGO</w:t>
      </w:r>
    </w:p>
    <w:p w:rsidR="008A1E52" w:rsidRPr="008A1E52" w:rsidRDefault="008A1E52" w:rsidP="008A1E52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A1E52" w:rsidRPr="008A1E52" w:rsidRDefault="008A1E52" w:rsidP="008A1E52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</w:t>
      </w: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</w:t>
      </w:r>
    </w:p>
    <w:p w:rsidR="008A1E52" w:rsidRPr="008A1E52" w:rsidRDefault="008A1E52" w:rsidP="008A1E52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A1E52" w:rsidRPr="008A1E52" w:rsidRDefault="008A1E52" w:rsidP="008A1E52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</w:t>
      </w: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</w:t>
      </w:r>
    </w:p>
    <w:p w:rsidR="008A1E52" w:rsidRPr="004B3C29" w:rsidRDefault="008A1E52" w:rsidP="008A1E52">
      <w:pPr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4B3C29">
        <w:rPr>
          <w:rFonts w:ascii="Calibri" w:eastAsia="Times New Roman" w:hAnsi="Calibri" w:cs="Calibri"/>
          <w:i/>
          <w:sz w:val="20"/>
          <w:szCs w:val="20"/>
          <w:lang w:eastAsia="pl-PL"/>
        </w:rPr>
        <w:t>tytuł zadania publicznego</w:t>
      </w:r>
    </w:p>
    <w:p w:rsidR="008A1E52" w:rsidRPr="004B3C29" w:rsidRDefault="008A1E52" w:rsidP="00EE031D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EE031D" w:rsidRPr="00EE031D" w:rsidRDefault="00EE031D" w:rsidP="00EE031D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EE031D" w:rsidRPr="00EE031D" w:rsidTr="005E62D1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>Kalkulacja przewidywanych kosztów na rok ……………….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(</w:t>
            </w:r>
            <w:r w:rsidRPr="00EE031D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w przypadku większej liczby kosztów istnieje możliwość dodawania kolejnych wierszy)</w:t>
            </w:r>
          </w:p>
        </w:tc>
      </w:tr>
      <w:tr w:rsidR="00EE031D" w:rsidRPr="00EE031D" w:rsidTr="005E6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Arial" w:hAnsi="Calibri" w:cs="Calibri"/>
                <w:b/>
                <w:color w:val="000000"/>
                <w:sz w:val="16"/>
                <w:szCs w:val="16"/>
                <w:lang w:eastAsia="pl-PL"/>
              </w:rPr>
              <w:t>Kategoria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Arial" w:hAnsi="Calibri" w:cs="Calibri"/>
                <w:b/>
                <w:color w:val="000000"/>
                <w:sz w:val="16"/>
                <w:szCs w:val="16"/>
                <w:lang w:eastAsia="pl-PL"/>
              </w:rPr>
              <w:t>kosztu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Rodzaj kosztów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  <w:r w:rsidRPr="00EE031D">
              <w:rPr>
                <w:rFonts w:ascii="Calibri" w:eastAsia="Arial" w:hAnsi="Calibri" w:cs="Calibri"/>
                <w:color w:val="000000"/>
                <w:sz w:val="16"/>
                <w:szCs w:val="16"/>
                <w:lang w:eastAsia="pl-PL"/>
              </w:rPr>
              <w:t>(należy uwzględnić wszystkie planowane koszty, w szczególności zakupu usług, zakupu rzeczy, wynagrodzeń)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Liczba jednostek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Koszt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jednostkowy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(w zł)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Koszt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całkowity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(w zł)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z wnioskowanej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dotacji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(w zł)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z innych środków finansowych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footnoteReference w:id="1"/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t>)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z </w:t>
            </w: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wkładu osobowego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footnoteReference w:id="2"/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t>)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Arial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 wkładu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rzeczowego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footnoteReference w:id="3"/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t xml:space="preserve">),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footnoteReference w:id="4"/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t>)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Numer(y) lub nazwa(-wy) działania(-łań) zgodnie </w:t>
            </w: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br/>
              <w:t xml:space="preserve">z </w:t>
            </w:r>
            <w:proofErr w:type="spellStart"/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harmonogra-mem</w:t>
            </w:r>
            <w:proofErr w:type="spellEnd"/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bCs/>
                <w:lang w:eastAsia="pl-PL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Koszty merytoryczne</w:t>
            </w:r>
            <w:r w:rsidRPr="00EE031D"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EE031D"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bCs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Nr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poz.</w:t>
            </w:r>
          </w:p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947E7F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Koszty </w:t>
            </w:r>
            <w:r w:rsidR="00947E7F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(rodzaje kosztów):</w:t>
            </w:r>
          </w:p>
          <w:p w:rsidR="00EE031D" w:rsidRPr="00EE031D" w:rsidRDefault="00EE031D" w:rsidP="00EE031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313D5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bCs/>
                <w:lang w:eastAsia="pl-PL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Koszty obsługi zadania publicznego, w tym koszty administracyjne</w:t>
            </w:r>
            <w:r w:rsidRPr="00EE031D"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  <w:footnoteReference w:id="6"/>
            </w:r>
            <w:r w:rsidRPr="00EE031D"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  <w:t>)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EE031D" w:rsidRPr="00EE031D" w:rsidTr="00EE031D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bCs/>
                <w:lang w:eastAsia="pl-PL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Nr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E7F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Koszty </w:t>
            </w:r>
            <w:r w:rsidR="00947E7F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EE031D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EE031D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EE031D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EE031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EE031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EE031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EE031D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947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7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E031D" w:rsidRPr="00EE031D" w:rsidRDefault="00947E7F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  <w:r>
              <w:rPr>
                <w:rFonts w:ascii="Calibri" w:eastAsia="Times New Roman" w:hAnsi="Calibri" w:cs="Verdana"/>
                <w:b/>
                <w:bCs/>
                <w:lang w:eastAsia="pl-PL"/>
              </w:rPr>
              <w:t>III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47E7F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31D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31D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31D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EE031D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E031D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031D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EE031D" w:rsidRPr="00EE031D" w:rsidRDefault="00EE031D" w:rsidP="00EE031D">
      <w:pPr>
        <w:tabs>
          <w:tab w:val="left" w:pos="2166"/>
        </w:tabs>
        <w:spacing w:after="0" w:line="240" w:lineRule="auto"/>
        <w:rPr>
          <w:rFonts w:ascii="Calibri" w:eastAsia="Times New Roman" w:hAnsi="Calibri" w:cs="Verdana"/>
          <w:color w:val="000000"/>
          <w:sz w:val="20"/>
          <w:szCs w:val="20"/>
          <w:lang w:eastAsia="pl-PL"/>
        </w:rPr>
      </w:pPr>
    </w:p>
    <w:p w:rsidR="00EE031D" w:rsidRPr="00EE031D" w:rsidRDefault="00EE031D" w:rsidP="00EE031D">
      <w:pPr>
        <w:tabs>
          <w:tab w:val="left" w:pos="2166"/>
        </w:tabs>
        <w:spacing w:after="0" w:line="240" w:lineRule="auto"/>
        <w:rPr>
          <w:rFonts w:ascii="Calibri" w:eastAsia="Times New Roman" w:hAnsi="Calibri" w:cs="Verdana"/>
          <w:color w:val="000000"/>
          <w:sz w:val="20"/>
          <w:szCs w:val="20"/>
          <w:lang w:eastAsia="pl-PL"/>
        </w:rPr>
      </w:pPr>
    </w:p>
    <w:p w:rsidR="00EE031D" w:rsidRPr="00EE031D" w:rsidRDefault="00EE031D" w:rsidP="00EE031D">
      <w:pPr>
        <w:tabs>
          <w:tab w:val="left" w:pos="2166"/>
        </w:tabs>
        <w:spacing w:after="0" w:line="240" w:lineRule="auto"/>
        <w:rPr>
          <w:rFonts w:ascii="Calibri" w:eastAsia="Times New Roman" w:hAnsi="Calibri" w:cs="Verdana"/>
          <w:color w:val="000000"/>
          <w:sz w:val="20"/>
          <w:szCs w:val="20"/>
          <w:lang w:eastAsia="pl-PL"/>
        </w:rPr>
      </w:pPr>
    </w:p>
    <w:p w:rsidR="001545CA" w:rsidRPr="001545CA" w:rsidRDefault="001545CA" w:rsidP="001545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545CA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1545CA" w:rsidRPr="001545CA" w:rsidRDefault="001545CA" w:rsidP="001545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545CA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1545CA" w:rsidRPr="001545CA" w:rsidRDefault="001545CA" w:rsidP="001545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545CA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</w:t>
      </w:r>
      <w:r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</w:t>
      </w:r>
    </w:p>
    <w:p w:rsidR="001545CA" w:rsidRPr="001545CA" w:rsidRDefault="001545CA" w:rsidP="00154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1545CA">
        <w:rPr>
          <w:rFonts w:ascii="Calibri" w:eastAsia="Times New Roman" w:hAnsi="Calibri" w:cs="Verdana"/>
          <w:sz w:val="16"/>
          <w:szCs w:val="16"/>
          <w:lang w:eastAsia="pl-PL"/>
        </w:rPr>
        <w:t xml:space="preserve">(podpis osoby upoważnionej lub podpisy </w:t>
      </w:r>
    </w:p>
    <w:p w:rsidR="001545CA" w:rsidRPr="001545CA" w:rsidRDefault="001545CA" w:rsidP="00154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1545CA">
        <w:rPr>
          <w:rFonts w:ascii="Calibri" w:eastAsia="Times New Roman" w:hAnsi="Calibri" w:cs="Verdana"/>
          <w:sz w:val="16"/>
          <w:szCs w:val="16"/>
          <w:lang w:eastAsia="pl-PL"/>
        </w:rPr>
        <w:t xml:space="preserve">osób upoważnionych do składania oświadczeń </w:t>
      </w:r>
    </w:p>
    <w:p w:rsidR="001545CA" w:rsidRPr="001545CA" w:rsidRDefault="001545CA" w:rsidP="00154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1545CA">
        <w:rPr>
          <w:rFonts w:ascii="Calibri" w:eastAsia="Times New Roman" w:hAnsi="Calibri" w:cs="Verdana"/>
          <w:sz w:val="16"/>
          <w:szCs w:val="16"/>
          <w:lang w:eastAsia="pl-PL"/>
        </w:rPr>
        <w:t>woli w imieniu oferentów)</w:t>
      </w:r>
    </w:p>
    <w:p w:rsidR="00ED67B7" w:rsidRDefault="001545CA" w:rsidP="001545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545CA">
        <w:rPr>
          <w:rFonts w:ascii="Calibri" w:eastAsia="Times New Roman" w:hAnsi="Calibri" w:cs="Verdana"/>
          <w:sz w:val="20"/>
          <w:szCs w:val="20"/>
          <w:lang w:eastAsia="pl-PL"/>
        </w:rPr>
        <w:tab/>
        <w:t>Data ........................................................</w:t>
      </w:r>
    </w:p>
    <w:p w:rsidR="004B3C29" w:rsidRDefault="004B3C29" w:rsidP="001545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4B3C29" w:rsidRPr="001545CA" w:rsidRDefault="004B3C29" w:rsidP="001545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sectPr w:rsidR="004B3C29" w:rsidRPr="001545CA" w:rsidSect="008A1E52">
      <w:endnotePr>
        <w:numFmt w:val="decimal"/>
      </w:endnotePr>
      <w:pgSz w:w="16838" w:h="11906" w:orient="landscape"/>
      <w:pgMar w:top="142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06" w:rsidRDefault="000E3806" w:rsidP="00EE031D">
      <w:pPr>
        <w:spacing w:after="0" w:line="240" w:lineRule="auto"/>
      </w:pPr>
      <w:r>
        <w:separator/>
      </w:r>
    </w:p>
  </w:endnote>
  <w:endnote w:type="continuationSeparator" w:id="0">
    <w:p w:rsidR="000E3806" w:rsidRDefault="000E3806" w:rsidP="00EE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06" w:rsidRDefault="000E3806" w:rsidP="00EE031D">
      <w:pPr>
        <w:spacing w:after="0" w:line="240" w:lineRule="auto"/>
      </w:pPr>
      <w:r>
        <w:separator/>
      </w:r>
    </w:p>
  </w:footnote>
  <w:footnote w:type="continuationSeparator" w:id="0">
    <w:p w:rsidR="000E3806" w:rsidRDefault="000E3806" w:rsidP="00EE031D">
      <w:pPr>
        <w:spacing w:after="0" w:line="240" w:lineRule="auto"/>
      </w:pPr>
      <w:r>
        <w:continuationSeparator/>
      </w:r>
    </w:p>
  </w:footnote>
  <w:footnote w:id="1">
    <w:p w:rsidR="00EE031D" w:rsidRPr="00EE031D" w:rsidRDefault="00EE031D" w:rsidP="00EE031D">
      <w:pPr>
        <w:pStyle w:val="Tekstprzypisudolnego"/>
        <w:rPr>
          <w:rFonts w:ascii="Calibri" w:hAnsi="Calibri"/>
        </w:rPr>
      </w:pPr>
      <w:r w:rsidRPr="00EE031D">
        <w:rPr>
          <w:rStyle w:val="Odwoanieprzypisudolnego"/>
          <w:rFonts w:ascii="Calibri" w:hAnsi="Calibri"/>
        </w:rPr>
        <w:footnoteRef/>
      </w:r>
      <w:r w:rsidRPr="00EE031D">
        <w:rPr>
          <w:rFonts w:ascii="Calibri" w:hAnsi="Calibri"/>
          <w:vertAlign w:val="superscript"/>
        </w:rPr>
        <w:t xml:space="preserve">) </w:t>
      </w:r>
      <w:r w:rsidRPr="00EE031D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EE031D">
        <w:rPr>
          <w:rFonts w:ascii="Calibri" w:hAnsi="Calibri"/>
        </w:rPr>
        <w:t xml:space="preserve">  </w:t>
      </w:r>
    </w:p>
  </w:footnote>
  <w:footnote w:id="2">
    <w:p w:rsidR="00EE031D" w:rsidRPr="001250B6" w:rsidRDefault="00EE031D" w:rsidP="00EE031D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EE031D" w:rsidRDefault="00EE031D" w:rsidP="00EE031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EE031D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EE031D">
        <w:rPr>
          <w:rFonts w:ascii="Calibri" w:hAnsi="Calibri"/>
          <w:b/>
          <w:sz w:val="18"/>
          <w:szCs w:val="18"/>
        </w:rPr>
        <w:t>.</w:t>
      </w:r>
    </w:p>
  </w:footnote>
  <w:footnote w:id="4">
    <w:p w:rsidR="00EE031D" w:rsidRPr="00940912" w:rsidRDefault="00EE031D" w:rsidP="00EE031D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EE031D" w:rsidRPr="005229DE" w:rsidRDefault="00EE031D" w:rsidP="00EE031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</w:t>
      </w:r>
      <w:bookmarkStart w:id="0" w:name="_GoBack"/>
      <w:bookmarkEnd w:id="0"/>
      <w:r w:rsidRPr="00FD1F92">
        <w:rPr>
          <w:rFonts w:ascii="Calibri" w:eastAsia="Arial" w:hAnsi="Calibri" w:cs="Calibri"/>
          <w:sz w:val="18"/>
          <w:szCs w:val="18"/>
        </w:rPr>
        <w:t>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6">
    <w:p w:rsidR="00EE031D" w:rsidRPr="005229DE" w:rsidRDefault="00EE031D" w:rsidP="00EE031D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1D"/>
    <w:rsid w:val="000E3806"/>
    <w:rsid w:val="001545CA"/>
    <w:rsid w:val="00157276"/>
    <w:rsid w:val="0030345B"/>
    <w:rsid w:val="004B3C29"/>
    <w:rsid w:val="004B64CA"/>
    <w:rsid w:val="0052490A"/>
    <w:rsid w:val="006313D5"/>
    <w:rsid w:val="00896BFA"/>
    <w:rsid w:val="008A1E52"/>
    <w:rsid w:val="00947E7F"/>
    <w:rsid w:val="00A05F73"/>
    <w:rsid w:val="00AF1107"/>
    <w:rsid w:val="00EB255B"/>
    <w:rsid w:val="00ED67B7"/>
    <w:rsid w:val="00EE031D"/>
    <w:rsid w:val="00F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14C51-B02C-4A73-A87B-8935D66D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EE031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E03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031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Kaczmarczyk</dc:creator>
  <cp:keywords/>
  <dc:description/>
  <cp:lastModifiedBy>Agata Kaczmarczyk</cp:lastModifiedBy>
  <cp:revision>2</cp:revision>
  <dcterms:created xsi:type="dcterms:W3CDTF">2018-12-04T11:54:00Z</dcterms:created>
  <dcterms:modified xsi:type="dcterms:W3CDTF">2018-12-04T11:54:00Z</dcterms:modified>
</cp:coreProperties>
</file>